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D3362">
      <w:pPr>
        <w:pStyle w:val="5"/>
        <w:keepNext w:val="0"/>
        <w:keepLines w:val="0"/>
        <w:widowControl/>
        <w:suppressLineNumbers w:val="0"/>
        <w:spacing w:line="420" w:lineRule="atLeast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9"/>
          <w:rFonts w:hint="eastAsia"/>
          <w:b/>
          <w:bCs w:val="0"/>
          <w:highlight w:val="none"/>
        </w:rPr>
        <w:t>齐齐哈尔市</w:t>
      </w:r>
      <w:r>
        <w:rPr>
          <w:rStyle w:val="9"/>
          <w:rFonts w:hint="eastAsia"/>
          <w:b/>
          <w:bCs w:val="0"/>
          <w:highlight w:val="none"/>
          <w:lang w:eastAsia="zh-CN"/>
        </w:rPr>
        <w:t>五龙</w:t>
      </w:r>
      <w:r>
        <w:rPr>
          <w:rStyle w:val="9"/>
          <w:rFonts w:hint="eastAsia"/>
          <w:b/>
          <w:bCs w:val="0"/>
          <w:highlight w:val="none"/>
        </w:rPr>
        <w:t>街道社区卫生服务中心岗位招聘公告</w:t>
      </w:r>
    </w:p>
    <w:p w14:paraId="35749420">
      <w:pPr>
        <w:pStyle w:val="5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齐齐哈尔市五龙街道社区卫生服务中心成立于2002年，</w:t>
      </w:r>
      <w:r>
        <w:rPr>
          <w:rFonts w:hint="eastAsia" w:ascii="宋体" w:hAnsi="宋体" w:eastAsia="宋体" w:cs="宋体"/>
          <w:sz w:val="24"/>
          <w:szCs w:val="24"/>
        </w:rPr>
        <w:t>位于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龙沙区青云街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168号青云分院，是第一医院紧密型城市医疗集团成员医院。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中心</w:t>
      </w:r>
      <w:r>
        <w:rPr>
          <w:rFonts w:hint="eastAsia" w:ascii="宋体" w:hAnsi="宋体" w:eastAsia="宋体" w:cs="宋体"/>
          <w:sz w:val="24"/>
          <w:szCs w:val="24"/>
        </w:rPr>
        <w:t>设置全科门诊、中医门诊、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妇科门诊、</w:t>
      </w:r>
      <w:r>
        <w:rPr>
          <w:rFonts w:hint="eastAsia" w:ascii="宋体" w:hAnsi="宋体" w:eastAsia="宋体" w:cs="宋体"/>
          <w:sz w:val="24"/>
          <w:szCs w:val="24"/>
        </w:rPr>
        <w:t>预防接种门诊、化验室、康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复诊</w:t>
      </w:r>
      <w:r>
        <w:rPr>
          <w:rFonts w:hint="eastAsia" w:ascii="宋体" w:hAnsi="宋体" w:eastAsia="宋体" w:cs="宋体"/>
          <w:sz w:val="24"/>
          <w:szCs w:val="24"/>
        </w:rPr>
        <w:t>室、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中医馆、</w:t>
      </w:r>
      <w:r>
        <w:rPr>
          <w:rFonts w:hint="eastAsia" w:ascii="宋体" w:hAnsi="宋体" w:eastAsia="宋体" w:cs="宋体"/>
          <w:sz w:val="24"/>
          <w:szCs w:val="24"/>
        </w:rPr>
        <w:t>中西药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房</w:t>
      </w:r>
      <w:r>
        <w:rPr>
          <w:rFonts w:hint="eastAsia" w:ascii="宋体" w:hAnsi="宋体" w:eastAsia="宋体" w:cs="宋体"/>
          <w:sz w:val="24"/>
          <w:szCs w:val="24"/>
        </w:rPr>
        <w:t>、住院病床10张等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主要承担辖区内居民的基本医疗服务、基本公共卫生服务和残疾人康复指导工作。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按照设置规范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开办中医馆，</w:t>
      </w:r>
      <w:r>
        <w:rPr>
          <w:rFonts w:hint="eastAsia" w:ascii="宋体" w:hAnsi="宋体" w:eastAsia="宋体" w:cs="宋体"/>
          <w:sz w:val="24"/>
          <w:szCs w:val="24"/>
        </w:rPr>
        <w:t>配备中药免煎、草药药房，能够专业、规范的开展多项中医诊疗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适宜</w:t>
      </w:r>
      <w:r>
        <w:rPr>
          <w:rFonts w:hint="eastAsia" w:ascii="宋体" w:hAnsi="宋体" w:eastAsia="宋体" w:cs="宋体"/>
          <w:sz w:val="24"/>
          <w:szCs w:val="24"/>
        </w:rPr>
        <w:t>技术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。按照“基层首诊、双向转诊、急慢分治、上下联动”的分级诊疗模式，逐步推行</w:t>
      </w:r>
      <w:r>
        <w:rPr>
          <w:rFonts w:hint="eastAsia" w:ascii="宋体" w:hAnsi="宋体" w:eastAsia="宋体" w:cs="宋体"/>
          <w:sz w:val="24"/>
          <w:szCs w:val="24"/>
        </w:rPr>
        <w:t>“小病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</w:t>
      </w:r>
      <w:r>
        <w:rPr>
          <w:rFonts w:hint="eastAsia" w:ascii="宋体" w:hAnsi="宋体" w:eastAsia="宋体" w:cs="宋体"/>
          <w:sz w:val="24"/>
          <w:szCs w:val="24"/>
        </w:rPr>
        <w:t>社区，大病进医院，康复回社区”的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就医</w:t>
      </w:r>
      <w:r>
        <w:rPr>
          <w:rFonts w:hint="eastAsia" w:ascii="宋体" w:hAnsi="宋体" w:eastAsia="宋体" w:cs="宋体"/>
          <w:sz w:val="24"/>
          <w:szCs w:val="24"/>
        </w:rPr>
        <w:t>理念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，为人民群众提供科学、适宜、连续、高效的诊疗服务。</w:t>
      </w:r>
    </w:p>
    <w:p w14:paraId="757320CC">
      <w:pPr>
        <w:pStyle w:val="5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default" w:eastAsiaTheme="minor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eastAsia="zh-CN"/>
        </w:rPr>
        <w:t>按照</w:t>
      </w:r>
      <w:r>
        <w:rPr>
          <w:sz w:val="24"/>
          <w:szCs w:val="24"/>
          <w:highlight w:val="none"/>
        </w:rPr>
        <w:t>《</w:t>
      </w:r>
      <w:r>
        <w:rPr>
          <w:rFonts w:hint="eastAsia"/>
          <w:sz w:val="24"/>
          <w:szCs w:val="24"/>
          <w:highlight w:val="none"/>
        </w:rPr>
        <w:t>齐齐哈尔市</w:t>
      </w:r>
      <w:r>
        <w:rPr>
          <w:rFonts w:hint="eastAsia"/>
          <w:sz w:val="24"/>
          <w:szCs w:val="24"/>
          <w:highlight w:val="none"/>
          <w:lang w:eastAsia="zh-CN"/>
        </w:rPr>
        <w:t>第一医院</w:t>
      </w:r>
      <w:r>
        <w:rPr>
          <w:rFonts w:hint="eastAsia"/>
          <w:sz w:val="24"/>
          <w:szCs w:val="24"/>
          <w:highlight w:val="none"/>
        </w:rPr>
        <w:t>招聘管理办法</w:t>
      </w:r>
      <w:r>
        <w:rPr>
          <w:sz w:val="24"/>
          <w:szCs w:val="24"/>
          <w:highlight w:val="none"/>
        </w:rPr>
        <w:t>》</w:t>
      </w:r>
      <w:r>
        <w:rPr>
          <w:rFonts w:hint="eastAsia"/>
          <w:sz w:val="24"/>
          <w:szCs w:val="24"/>
          <w:highlight w:val="none"/>
          <w:lang w:eastAsia="zh-CN"/>
        </w:rPr>
        <w:t>规定，</w:t>
      </w:r>
      <w:r>
        <w:rPr>
          <w:rFonts w:hint="eastAsia"/>
          <w:sz w:val="24"/>
          <w:szCs w:val="24"/>
          <w:highlight w:val="none"/>
        </w:rPr>
        <w:t>根据</w:t>
      </w:r>
      <w:r>
        <w:rPr>
          <w:rFonts w:hint="eastAsia"/>
          <w:sz w:val="24"/>
          <w:szCs w:val="24"/>
          <w:highlight w:val="none"/>
          <w:lang w:eastAsia="zh-CN"/>
        </w:rPr>
        <w:t>五龙街道社区卫生服务中心</w:t>
      </w:r>
      <w:r>
        <w:rPr>
          <w:rFonts w:hint="eastAsia"/>
          <w:sz w:val="24"/>
          <w:szCs w:val="24"/>
          <w:highlight w:val="none"/>
        </w:rPr>
        <w:t>岗位需求</w:t>
      </w:r>
      <w:r>
        <w:rPr>
          <w:sz w:val="24"/>
          <w:szCs w:val="24"/>
          <w:highlight w:val="none"/>
        </w:rPr>
        <w:t>，拟</w:t>
      </w:r>
      <w:r>
        <w:rPr>
          <w:rFonts w:hint="eastAsia"/>
          <w:sz w:val="24"/>
          <w:szCs w:val="24"/>
          <w:highlight w:val="none"/>
          <w:lang w:eastAsia="zh-CN"/>
        </w:rPr>
        <w:t>面向社会</w:t>
      </w:r>
      <w:r>
        <w:rPr>
          <w:sz w:val="24"/>
          <w:szCs w:val="24"/>
          <w:highlight w:val="none"/>
        </w:rPr>
        <w:t>公开招聘</w:t>
      </w:r>
      <w:r>
        <w:rPr>
          <w:rFonts w:hint="eastAsia"/>
          <w:sz w:val="24"/>
          <w:szCs w:val="24"/>
          <w:highlight w:val="none"/>
          <w:lang w:eastAsia="zh-CN"/>
        </w:rPr>
        <w:t>医生</w:t>
      </w:r>
      <w:r>
        <w:rPr>
          <w:rFonts w:hint="eastAsia"/>
          <w:sz w:val="24"/>
          <w:szCs w:val="24"/>
          <w:highlight w:val="none"/>
          <w:lang w:val="en-US" w:eastAsia="zh-CN"/>
        </w:rPr>
        <w:t>4名</w:t>
      </w:r>
      <w:r>
        <w:rPr>
          <w:rFonts w:hint="eastAsia"/>
          <w:sz w:val="24"/>
          <w:szCs w:val="24"/>
          <w:highlight w:val="none"/>
          <w:lang w:eastAsia="zh-CN"/>
        </w:rPr>
        <w:t>、</w:t>
      </w:r>
      <w:r>
        <w:rPr>
          <w:rFonts w:hint="eastAsia"/>
          <w:sz w:val="24"/>
          <w:szCs w:val="24"/>
          <w:highlight w:val="none"/>
          <w:lang w:val="en-US" w:eastAsia="zh-CN"/>
        </w:rPr>
        <w:t>护士3名、药师1名、康复技师1名</w:t>
      </w:r>
      <w:r>
        <w:rPr>
          <w:rFonts w:hint="eastAsia"/>
          <w:sz w:val="24"/>
          <w:szCs w:val="24"/>
          <w:highlight w:val="none"/>
          <w:lang w:eastAsia="zh-CN"/>
        </w:rPr>
        <w:t>岗位</w:t>
      </w:r>
      <w:r>
        <w:rPr>
          <w:sz w:val="24"/>
          <w:szCs w:val="24"/>
          <w:highlight w:val="none"/>
        </w:rPr>
        <w:t>合同制工作人员。现将有关事项公告如下</w:t>
      </w:r>
      <w:r>
        <w:rPr>
          <w:rFonts w:hint="eastAsia"/>
          <w:sz w:val="24"/>
          <w:szCs w:val="24"/>
          <w:highlight w:val="none"/>
          <w:lang w:eastAsia="zh-CN"/>
        </w:rPr>
        <w:t>。</w:t>
      </w:r>
    </w:p>
    <w:p w14:paraId="3BADE86D">
      <w:pPr>
        <w:spacing w:line="560" w:lineRule="exact"/>
        <w:ind w:right="546" w:rightChars="260"/>
        <w:rPr>
          <w:rStyle w:val="9"/>
          <w:rFonts w:hint="eastAsia" w:eastAsiaTheme="minorEastAsia"/>
          <w:sz w:val="24"/>
          <w:szCs w:val="24"/>
          <w:lang w:eastAsia="zh-CN"/>
        </w:rPr>
      </w:pPr>
      <w:r>
        <w:rPr>
          <w:rStyle w:val="9"/>
          <w:rFonts w:hint="eastAsia"/>
          <w:lang w:eastAsia="zh-CN"/>
        </w:rPr>
        <w:t>一、</w:t>
      </w:r>
      <w:r>
        <w:rPr>
          <w:rStyle w:val="9"/>
          <w:sz w:val="24"/>
          <w:szCs w:val="24"/>
        </w:rPr>
        <w:t>招聘</w:t>
      </w:r>
      <w:r>
        <w:rPr>
          <w:rStyle w:val="9"/>
          <w:rFonts w:hint="eastAsia"/>
          <w:sz w:val="24"/>
          <w:szCs w:val="24"/>
          <w:lang w:eastAsia="zh-CN"/>
        </w:rPr>
        <w:t>计划及要求</w:t>
      </w:r>
    </w:p>
    <w:tbl>
      <w:tblPr>
        <w:tblStyle w:val="7"/>
        <w:tblW w:w="0" w:type="auto"/>
        <w:tblInd w:w="-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216"/>
        <w:gridCol w:w="787"/>
        <w:gridCol w:w="1185"/>
        <w:gridCol w:w="1260"/>
        <w:gridCol w:w="1290"/>
        <w:gridCol w:w="2171"/>
      </w:tblGrid>
      <w:tr w14:paraId="4B6ED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</w:tcPr>
          <w:p w14:paraId="51F4A802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left"/>
              <w:rPr>
                <w:rStyle w:val="9"/>
                <w:rFonts w:hint="eastAsia" w:eastAsiaTheme="minorEastAsia"/>
                <w:vertAlign w:val="baseline"/>
                <w:lang w:eastAsia="zh-CN"/>
              </w:rPr>
            </w:pPr>
            <w:r>
              <w:rPr>
                <w:rStyle w:val="9"/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1216" w:type="dxa"/>
          </w:tcPr>
          <w:p w14:paraId="53833114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 w:firstLine="241" w:firstLineChars="100"/>
              <w:jc w:val="left"/>
              <w:rPr>
                <w:rStyle w:val="9"/>
                <w:rFonts w:hint="eastAsia" w:eastAsiaTheme="minorEastAsia"/>
                <w:vertAlign w:val="baseline"/>
                <w:lang w:eastAsia="zh-CN"/>
              </w:rPr>
            </w:pPr>
            <w:r>
              <w:rPr>
                <w:rStyle w:val="9"/>
                <w:rFonts w:hint="eastAsia"/>
                <w:vertAlign w:val="baseline"/>
                <w:lang w:eastAsia="zh-CN"/>
              </w:rPr>
              <w:t>岗位</w:t>
            </w:r>
          </w:p>
        </w:tc>
        <w:tc>
          <w:tcPr>
            <w:tcW w:w="787" w:type="dxa"/>
          </w:tcPr>
          <w:p w14:paraId="4FEDBAB5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left"/>
              <w:rPr>
                <w:rStyle w:val="9"/>
                <w:rFonts w:hint="eastAsia" w:eastAsiaTheme="minorEastAsia"/>
                <w:vertAlign w:val="baseline"/>
                <w:lang w:eastAsia="zh-CN"/>
              </w:rPr>
            </w:pPr>
            <w:r>
              <w:rPr>
                <w:rStyle w:val="9"/>
                <w:rFonts w:hint="eastAsia"/>
                <w:vertAlign w:val="baseline"/>
                <w:lang w:eastAsia="zh-CN"/>
              </w:rPr>
              <w:t>数量</w:t>
            </w:r>
          </w:p>
        </w:tc>
        <w:tc>
          <w:tcPr>
            <w:tcW w:w="1185" w:type="dxa"/>
          </w:tcPr>
          <w:p w14:paraId="68F29BD3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left"/>
              <w:rPr>
                <w:rStyle w:val="9"/>
                <w:vertAlign w:val="baseline"/>
              </w:rPr>
            </w:pPr>
            <w:r>
              <w:rPr>
                <w:rStyle w:val="9"/>
                <w:rFonts w:hint="eastAsia"/>
                <w:vertAlign w:val="baseline"/>
                <w:lang w:eastAsia="zh-CN"/>
              </w:rPr>
              <w:t>学历要求</w:t>
            </w:r>
          </w:p>
        </w:tc>
        <w:tc>
          <w:tcPr>
            <w:tcW w:w="1260" w:type="dxa"/>
          </w:tcPr>
          <w:p w14:paraId="43254092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left"/>
              <w:rPr>
                <w:rStyle w:val="9"/>
                <w:rFonts w:hint="eastAsia" w:eastAsiaTheme="minorEastAsia"/>
                <w:vertAlign w:val="baseline"/>
                <w:lang w:eastAsia="zh-CN"/>
              </w:rPr>
            </w:pPr>
            <w:r>
              <w:rPr>
                <w:rStyle w:val="9"/>
                <w:rFonts w:hint="eastAsia"/>
                <w:vertAlign w:val="baseline"/>
                <w:lang w:eastAsia="zh-CN"/>
              </w:rPr>
              <w:t>年龄要求</w:t>
            </w:r>
          </w:p>
        </w:tc>
        <w:tc>
          <w:tcPr>
            <w:tcW w:w="1290" w:type="dxa"/>
          </w:tcPr>
          <w:p w14:paraId="60A18C9D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left"/>
              <w:rPr>
                <w:rStyle w:val="9"/>
                <w:rFonts w:hint="eastAsia" w:eastAsiaTheme="minorEastAsia"/>
                <w:vertAlign w:val="baseline"/>
                <w:lang w:eastAsia="zh-CN"/>
              </w:rPr>
            </w:pPr>
            <w:r>
              <w:rPr>
                <w:rStyle w:val="9"/>
                <w:rFonts w:hint="eastAsia"/>
                <w:vertAlign w:val="baseline"/>
                <w:lang w:eastAsia="zh-CN"/>
              </w:rPr>
              <w:t>专业类别</w:t>
            </w:r>
          </w:p>
        </w:tc>
        <w:tc>
          <w:tcPr>
            <w:tcW w:w="2171" w:type="dxa"/>
          </w:tcPr>
          <w:p w14:paraId="079A867C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left"/>
              <w:rPr>
                <w:rStyle w:val="9"/>
                <w:rFonts w:hint="eastAsia"/>
                <w:vertAlign w:val="baseline"/>
                <w:lang w:eastAsia="zh-CN"/>
              </w:rPr>
            </w:pPr>
            <w:r>
              <w:rPr>
                <w:rStyle w:val="9"/>
                <w:rFonts w:hint="eastAsia"/>
                <w:vertAlign w:val="baseline"/>
                <w:lang w:eastAsia="zh-CN"/>
              </w:rPr>
              <w:t>岗位其他要求</w:t>
            </w:r>
          </w:p>
        </w:tc>
      </w:tr>
      <w:tr w14:paraId="29487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</w:tcPr>
          <w:p w14:paraId="0A748ECF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center"/>
              <w:rPr>
                <w:rStyle w:val="9"/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Style w:val="9"/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6" w:type="dxa"/>
          </w:tcPr>
          <w:p w14:paraId="552CC2B2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center"/>
              <w:rPr>
                <w:rStyle w:val="9"/>
                <w:rFonts w:hint="eastAsia" w:eastAsiaTheme="minorEastAsia"/>
                <w:vertAlign w:val="baseline"/>
                <w:lang w:eastAsia="zh-CN"/>
              </w:rPr>
            </w:pPr>
            <w:r>
              <w:rPr>
                <w:rStyle w:val="9"/>
                <w:rFonts w:hint="eastAsia"/>
                <w:vertAlign w:val="baseline"/>
                <w:lang w:eastAsia="zh-CN"/>
              </w:rPr>
              <w:t>医生</w:t>
            </w:r>
          </w:p>
        </w:tc>
        <w:tc>
          <w:tcPr>
            <w:tcW w:w="787" w:type="dxa"/>
          </w:tcPr>
          <w:p w14:paraId="7B76477E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center"/>
              <w:rPr>
                <w:rStyle w:val="9"/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Style w:val="9"/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185" w:type="dxa"/>
          </w:tcPr>
          <w:p w14:paraId="5813CB3E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left"/>
              <w:rPr>
                <w:rStyle w:val="9"/>
                <w:rFonts w:hint="eastAsia" w:eastAsiaTheme="minorEastAsia"/>
                <w:vertAlign w:val="baseline"/>
                <w:lang w:eastAsia="zh-CN"/>
              </w:rPr>
            </w:pPr>
            <w:r>
              <w:rPr>
                <w:rStyle w:val="9"/>
                <w:rFonts w:hint="eastAsia"/>
                <w:vertAlign w:val="baseline"/>
                <w:lang w:eastAsia="zh-CN"/>
              </w:rPr>
              <w:t>统招专科及以上学历</w:t>
            </w:r>
          </w:p>
        </w:tc>
        <w:tc>
          <w:tcPr>
            <w:tcW w:w="1260" w:type="dxa"/>
          </w:tcPr>
          <w:p w14:paraId="2C44E0F4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left"/>
              <w:rPr>
                <w:rStyle w:val="9"/>
                <w:vertAlign w:val="baseline"/>
              </w:rPr>
            </w:pPr>
          </w:p>
        </w:tc>
        <w:tc>
          <w:tcPr>
            <w:tcW w:w="1290" w:type="dxa"/>
          </w:tcPr>
          <w:p w14:paraId="00DD059F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left"/>
              <w:rPr>
                <w:rStyle w:val="9"/>
                <w:rFonts w:hint="eastAsia" w:eastAsiaTheme="minorEastAsia"/>
                <w:vertAlign w:val="baseline"/>
                <w:lang w:eastAsia="zh-CN"/>
              </w:rPr>
            </w:pPr>
            <w:r>
              <w:rPr>
                <w:rStyle w:val="9"/>
                <w:rFonts w:hint="eastAsia"/>
                <w:vertAlign w:val="baseline"/>
                <w:lang w:eastAsia="zh-CN"/>
              </w:rPr>
              <w:t>临床医学、内科学、中医、中西医结合学、针灸推拿学、</w:t>
            </w:r>
            <w:r>
              <w:rPr>
                <w:rStyle w:val="9"/>
                <w:rFonts w:hint="eastAsia"/>
                <w:vertAlign w:val="baseline"/>
                <w:lang w:val="en-US" w:eastAsia="zh-CN"/>
              </w:rPr>
              <w:t>影像医学、</w:t>
            </w:r>
            <w:r>
              <w:rPr>
                <w:rStyle w:val="9"/>
                <w:rFonts w:hint="eastAsia"/>
                <w:vertAlign w:val="baseline"/>
                <w:lang w:eastAsia="zh-CN"/>
              </w:rPr>
              <w:t>康复医学</w:t>
            </w:r>
          </w:p>
        </w:tc>
        <w:tc>
          <w:tcPr>
            <w:tcW w:w="2171" w:type="dxa"/>
          </w:tcPr>
          <w:p w14:paraId="46FC915A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left"/>
              <w:rPr>
                <w:rStyle w:val="9"/>
                <w:rFonts w:hint="eastAsia" w:eastAsiaTheme="minorEastAsia"/>
                <w:vertAlign w:val="baseline"/>
                <w:lang w:eastAsia="zh-CN"/>
              </w:rPr>
            </w:pPr>
            <w:r>
              <w:rPr>
                <w:rStyle w:val="9"/>
                <w:rFonts w:hint="eastAsia"/>
                <w:vertAlign w:val="baseline"/>
                <w:lang w:eastAsia="zh-CN"/>
              </w:rPr>
              <w:t>需取得执业医师资格或助理执业医师资格。</w:t>
            </w:r>
            <w:r>
              <w:rPr>
                <w:rStyle w:val="9"/>
                <w:rFonts w:hint="eastAsia"/>
                <w:b/>
                <w:bCs w:val="0"/>
                <w:highlight w:val="none"/>
                <w:vertAlign w:val="baseline"/>
                <w:lang w:val="en-US" w:eastAsia="zh-CN"/>
              </w:rPr>
              <w:t>有全科医师证书或有社区卫生服务中心工作经验优先</w:t>
            </w:r>
          </w:p>
        </w:tc>
      </w:tr>
      <w:tr w14:paraId="18CB2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772" w:type="dxa"/>
          </w:tcPr>
          <w:p w14:paraId="09B9C183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center"/>
              <w:rPr>
                <w:rStyle w:val="9"/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Style w:val="9"/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216" w:type="dxa"/>
            <w:vAlign w:val="top"/>
          </w:tcPr>
          <w:p w14:paraId="0E115E9E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right="0" w:rightChars="0" w:firstLine="0" w:firstLineChars="0"/>
              <w:jc w:val="center"/>
              <w:rPr>
                <w:rStyle w:val="9"/>
                <w:rFonts w:hint="eastAsia" w:eastAsiaTheme="minorEastAsia"/>
                <w:vertAlign w:val="baseline"/>
                <w:lang w:eastAsia="zh-CN"/>
              </w:rPr>
            </w:pPr>
            <w:r>
              <w:rPr>
                <w:rStyle w:val="9"/>
                <w:rFonts w:hint="eastAsia"/>
                <w:vertAlign w:val="baseline"/>
                <w:lang w:eastAsia="zh-CN"/>
              </w:rPr>
              <w:t>护士</w:t>
            </w:r>
          </w:p>
        </w:tc>
        <w:tc>
          <w:tcPr>
            <w:tcW w:w="787" w:type="dxa"/>
            <w:vAlign w:val="top"/>
          </w:tcPr>
          <w:p w14:paraId="2CF71A1A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right="0" w:rightChars="0" w:firstLine="0" w:firstLineChars="0"/>
              <w:jc w:val="center"/>
              <w:rPr>
                <w:rStyle w:val="9"/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Style w:val="9"/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185" w:type="dxa"/>
            <w:vAlign w:val="top"/>
          </w:tcPr>
          <w:p w14:paraId="172EE18E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right="0" w:rightChars="0" w:firstLine="0" w:firstLineChars="0"/>
              <w:jc w:val="left"/>
              <w:rPr>
                <w:rStyle w:val="9"/>
                <w:vertAlign w:val="baseline"/>
              </w:rPr>
            </w:pPr>
            <w:r>
              <w:rPr>
                <w:rStyle w:val="9"/>
                <w:rFonts w:hint="eastAsia"/>
                <w:vertAlign w:val="baseline"/>
                <w:lang w:eastAsia="zh-CN"/>
              </w:rPr>
              <w:t>统招中专及以上学历</w:t>
            </w:r>
          </w:p>
        </w:tc>
        <w:tc>
          <w:tcPr>
            <w:tcW w:w="1260" w:type="dxa"/>
            <w:vAlign w:val="top"/>
          </w:tcPr>
          <w:p w14:paraId="16EB20A3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right="0" w:rightChars="0" w:firstLine="0" w:firstLineChars="0"/>
              <w:jc w:val="left"/>
              <w:rPr>
                <w:rStyle w:val="9"/>
                <w:vertAlign w:val="baseline"/>
              </w:rPr>
            </w:pPr>
          </w:p>
        </w:tc>
        <w:tc>
          <w:tcPr>
            <w:tcW w:w="1290" w:type="dxa"/>
            <w:vAlign w:val="top"/>
          </w:tcPr>
          <w:p w14:paraId="428D4558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right="0" w:rightChars="0" w:firstLine="0" w:firstLineChars="0"/>
              <w:jc w:val="left"/>
              <w:rPr>
                <w:rStyle w:val="9"/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Style w:val="9"/>
                <w:rFonts w:hint="eastAsia"/>
                <w:vertAlign w:val="baseline"/>
                <w:lang w:eastAsia="zh-CN"/>
              </w:rPr>
              <w:t>护理学</w:t>
            </w:r>
            <w:r>
              <w:rPr>
                <w:rStyle w:val="9"/>
                <w:rFonts w:hint="eastAsia"/>
                <w:vertAlign w:val="baseline"/>
                <w:lang w:val="en-US" w:eastAsia="zh-CN"/>
              </w:rPr>
              <w:t>专业</w:t>
            </w:r>
          </w:p>
        </w:tc>
        <w:tc>
          <w:tcPr>
            <w:tcW w:w="2171" w:type="dxa"/>
            <w:vAlign w:val="top"/>
          </w:tcPr>
          <w:p w14:paraId="1F65FF32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right="0" w:rightChars="0" w:firstLine="0" w:firstLineChars="0"/>
              <w:jc w:val="left"/>
              <w:rPr>
                <w:rStyle w:val="9"/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Style w:val="9"/>
                <w:rFonts w:hint="eastAsia"/>
                <w:vertAlign w:val="baseline"/>
                <w:lang w:eastAsia="zh-CN"/>
              </w:rPr>
              <w:t>需取得护士执业资格（</w:t>
            </w:r>
            <w:r>
              <w:rPr>
                <w:rStyle w:val="9"/>
                <w:rFonts w:hint="eastAsia"/>
                <w:vertAlign w:val="baseline"/>
                <w:lang w:val="en-US" w:eastAsia="zh-CN"/>
              </w:rPr>
              <w:t>有一定工作经验且有老年照护经验者优先</w:t>
            </w:r>
            <w:r>
              <w:rPr>
                <w:rStyle w:val="9"/>
                <w:rFonts w:hint="eastAsia"/>
                <w:vertAlign w:val="baseline"/>
                <w:lang w:eastAsia="zh-CN"/>
              </w:rPr>
              <w:t>）</w:t>
            </w:r>
            <w:r>
              <w:rPr>
                <w:rStyle w:val="9"/>
                <w:rFonts w:hint="eastAsia"/>
                <w:vertAlign w:val="baseline"/>
                <w:lang w:val="en-US" w:eastAsia="zh-CN"/>
              </w:rPr>
              <w:t>。</w:t>
            </w:r>
          </w:p>
        </w:tc>
      </w:tr>
      <w:tr w14:paraId="385C0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772" w:type="dxa"/>
          </w:tcPr>
          <w:p w14:paraId="1D563CE1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center"/>
              <w:rPr>
                <w:rStyle w:val="9"/>
                <w:rFonts w:hint="default"/>
                <w:vertAlign w:val="baseline"/>
                <w:lang w:val="en-US" w:eastAsia="zh-CN"/>
              </w:rPr>
            </w:pPr>
            <w:r>
              <w:rPr>
                <w:rStyle w:val="9"/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216" w:type="dxa"/>
            <w:vAlign w:val="top"/>
          </w:tcPr>
          <w:p w14:paraId="7FF2D2CB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right="0" w:rightChars="0" w:firstLine="0" w:firstLineChars="0"/>
              <w:jc w:val="center"/>
              <w:rPr>
                <w:rStyle w:val="9"/>
                <w:rFonts w:hint="eastAsia"/>
                <w:vertAlign w:val="baseline"/>
                <w:lang w:eastAsia="zh-CN"/>
              </w:rPr>
            </w:pPr>
            <w:r>
              <w:rPr>
                <w:rStyle w:val="9"/>
                <w:rFonts w:hint="eastAsia"/>
                <w:vertAlign w:val="baseline"/>
                <w:lang w:eastAsia="zh-CN"/>
              </w:rPr>
              <w:t>康复医师</w:t>
            </w:r>
          </w:p>
        </w:tc>
        <w:tc>
          <w:tcPr>
            <w:tcW w:w="787" w:type="dxa"/>
            <w:vAlign w:val="top"/>
          </w:tcPr>
          <w:p w14:paraId="04A72152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right="0" w:rightChars="0" w:firstLine="0" w:firstLineChars="0"/>
              <w:jc w:val="center"/>
              <w:rPr>
                <w:rStyle w:val="9"/>
                <w:rFonts w:hint="default"/>
                <w:vertAlign w:val="baseline"/>
                <w:lang w:val="en-US" w:eastAsia="zh-CN"/>
              </w:rPr>
            </w:pPr>
            <w:r>
              <w:rPr>
                <w:rStyle w:val="9"/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85" w:type="dxa"/>
            <w:vAlign w:val="top"/>
          </w:tcPr>
          <w:p w14:paraId="0278C446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right="0" w:rightChars="0" w:firstLine="0" w:firstLineChars="0"/>
              <w:jc w:val="left"/>
              <w:rPr>
                <w:rStyle w:val="9"/>
                <w:rFonts w:hint="eastAsia"/>
                <w:vertAlign w:val="baseline"/>
                <w:lang w:eastAsia="zh-CN"/>
              </w:rPr>
            </w:pPr>
            <w:r>
              <w:rPr>
                <w:rStyle w:val="9"/>
                <w:rFonts w:hint="eastAsia"/>
                <w:vertAlign w:val="baseline"/>
                <w:lang w:eastAsia="zh-CN"/>
              </w:rPr>
              <w:t>统招大专以上学历</w:t>
            </w:r>
          </w:p>
        </w:tc>
        <w:tc>
          <w:tcPr>
            <w:tcW w:w="1260" w:type="dxa"/>
            <w:vAlign w:val="top"/>
          </w:tcPr>
          <w:p w14:paraId="3070862D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right="0" w:rightChars="0" w:firstLine="0" w:firstLineChars="0"/>
              <w:jc w:val="left"/>
              <w:rPr>
                <w:rStyle w:val="9"/>
                <w:vertAlign w:val="baseline"/>
              </w:rPr>
            </w:pPr>
          </w:p>
        </w:tc>
        <w:tc>
          <w:tcPr>
            <w:tcW w:w="1290" w:type="dxa"/>
            <w:vAlign w:val="top"/>
          </w:tcPr>
          <w:p w14:paraId="2FE5D943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right="0" w:rightChars="0" w:firstLine="0" w:firstLineChars="0"/>
              <w:jc w:val="left"/>
              <w:rPr>
                <w:rStyle w:val="9"/>
                <w:rFonts w:hint="eastAsia"/>
                <w:vertAlign w:val="baseline"/>
                <w:lang w:eastAsia="zh-CN"/>
              </w:rPr>
            </w:pPr>
            <w:r>
              <w:rPr>
                <w:rStyle w:val="9"/>
                <w:rFonts w:hint="eastAsia"/>
                <w:vertAlign w:val="baseline"/>
                <w:lang w:eastAsia="zh-CN"/>
              </w:rPr>
              <w:t>康复治疗专业</w:t>
            </w:r>
          </w:p>
        </w:tc>
        <w:tc>
          <w:tcPr>
            <w:tcW w:w="2171" w:type="dxa"/>
            <w:vAlign w:val="top"/>
          </w:tcPr>
          <w:p w14:paraId="1892401F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right="0" w:rightChars="0" w:firstLine="0" w:firstLineChars="0"/>
              <w:jc w:val="left"/>
              <w:rPr>
                <w:rStyle w:val="9"/>
                <w:rFonts w:hint="eastAsia"/>
                <w:vertAlign w:val="baseline"/>
                <w:lang w:eastAsia="zh-CN"/>
              </w:rPr>
            </w:pPr>
            <w:r>
              <w:rPr>
                <w:rStyle w:val="9"/>
                <w:rFonts w:hint="eastAsia"/>
                <w:vertAlign w:val="baseline"/>
                <w:lang w:eastAsia="zh-CN"/>
              </w:rPr>
              <w:t>需取得执业医师资格或助理执业医师资格</w:t>
            </w:r>
          </w:p>
        </w:tc>
      </w:tr>
      <w:tr w14:paraId="0464D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772" w:type="dxa"/>
            <w:vAlign w:val="top"/>
          </w:tcPr>
          <w:p w14:paraId="42D85CCB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right="0" w:rightChars="0" w:firstLine="0" w:firstLineChars="0"/>
              <w:jc w:val="center"/>
              <w:rPr>
                <w:rStyle w:val="9"/>
                <w:rFonts w:hint="eastAsia"/>
                <w:vertAlign w:val="baseline"/>
                <w:lang w:val="en-US" w:eastAsia="zh-CN"/>
              </w:rPr>
            </w:pPr>
            <w:r>
              <w:rPr>
                <w:rStyle w:val="9"/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216" w:type="dxa"/>
            <w:vAlign w:val="top"/>
          </w:tcPr>
          <w:p w14:paraId="6E192352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right="0" w:rightChars="0" w:firstLine="0" w:firstLineChars="0"/>
              <w:jc w:val="center"/>
              <w:rPr>
                <w:rStyle w:val="9"/>
                <w:rFonts w:hint="default"/>
                <w:vertAlign w:val="baseline"/>
                <w:lang w:val="en-US" w:eastAsia="zh-CN"/>
              </w:rPr>
            </w:pPr>
            <w:r>
              <w:rPr>
                <w:rStyle w:val="9"/>
                <w:rFonts w:hint="eastAsia"/>
                <w:vertAlign w:val="baseline"/>
                <w:lang w:val="en-US" w:eastAsia="zh-CN"/>
              </w:rPr>
              <w:t>药师</w:t>
            </w:r>
          </w:p>
        </w:tc>
        <w:tc>
          <w:tcPr>
            <w:tcW w:w="787" w:type="dxa"/>
            <w:vAlign w:val="top"/>
          </w:tcPr>
          <w:p w14:paraId="6381872F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right="0" w:rightChars="0" w:firstLine="0" w:firstLineChars="0"/>
              <w:jc w:val="center"/>
              <w:rPr>
                <w:rStyle w:val="9"/>
                <w:rFonts w:hint="eastAsia"/>
                <w:vertAlign w:val="baseline"/>
                <w:lang w:val="en-US" w:eastAsia="zh-CN"/>
              </w:rPr>
            </w:pPr>
            <w:r>
              <w:rPr>
                <w:rStyle w:val="9"/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85" w:type="dxa"/>
            <w:vAlign w:val="top"/>
          </w:tcPr>
          <w:p w14:paraId="0C4F0DF0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right="0" w:rightChars="0" w:firstLine="0" w:firstLineChars="0"/>
              <w:jc w:val="left"/>
              <w:rPr>
                <w:rStyle w:val="9"/>
                <w:rFonts w:hint="eastAsia"/>
                <w:vertAlign w:val="baseline"/>
                <w:lang w:eastAsia="zh-CN"/>
              </w:rPr>
            </w:pPr>
            <w:r>
              <w:rPr>
                <w:rStyle w:val="9"/>
                <w:rFonts w:hint="eastAsia"/>
                <w:vertAlign w:val="baseline"/>
                <w:lang w:val="en-US" w:eastAsia="zh-CN"/>
              </w:rPr>
              <w:t>学历要求为统招大专及以上，所学专业为中药学专业，需取得初级及以上专业技术职称。统招本科及以上学历2024和2025年应届毕业生无初级专业技术职称硬性要求。</w:t>
            </w:r>
          </w:p>
        </w:tc>
        <w:tc>
          <w:tcPr>
            <w:tcW w:w="1260" w:type="dxa"/>
            <w:vAlign w:val="top"/>
          </w:tcPr>
          <w:p w14:paraId="283690DA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right="0" w:rightChars="0" w:firstLine="0" w:firstLineChars="0"/>
              <w:jc w:val="left"/>
              <w:rPr>
                <w:rStyle w:val="9"/>
                <w:vertAlign w:val="baseline"/>
              </w:rPr>
            </w:pPr>
          </w:p>
        </w:tc>
        <w:tc>
          <w:tcPr>
            <w:tcW w:w="1290" w:type="dxa"/>
            <w:vAlign w:val="top"/>
          </w:tcPr>
          <w:p w14:paraId="41B58C51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right="0" w:rightChars="0" w:firstLine="0" w:firstLineChars="0"/>
              <w:jc w:val="left"/>
              <w:rPr>
                <w:rStyle w:val="9"/>
                <w:rFonts w:hint="eastAsia"/>
                <w:vertAlign w:val="baseline"/>
                <w:lang w:eastAsia="zh-CN"/>
              </w:rPr>
            </w:pPr>
            <w:r>
              <w:rPr>
                <w:rStyle w:val="9"/>
                <w:rFonts w:hint="eastAsia"/>
                <w:vertAlign w:val="baseline"/>
                <w:lang w:val="en-US" w:eastAsia="zh-CN"/>
              </w:rPr>
              <w:t>中药学专业</w:t>
            </w:r>
          </w:p>
        </w:tc>
        <w:tc>
          <w:tcPr>
            <w:tcW w:w="2171" w:type="dxa"/>
            <w:vAlign w:val="top"/>
          </w:tcPr>
          <w:p w14:paraId="6E792CC5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right="0" w:rightChars="0" w:firstLine="0" w:firstLineChars="0"/>
              <w:jc w:val="left"/>
              <w:rPr>
                <w:rStyle w:val="9"/>
                <w:rFonts w:hint="default"/>
                <w:vertAlign w:val="baseline"/>
                <w:lang w:val="en-US" w:eastAsia="zh-CN"/>
              </w:rPr>
            </w:pPr>
            <w:r>
              <w:rPr>
                <w:rStyle w:val="9"/>
                <w:rFonts w:hint="eastAsia"/>
                <w:vertAlign w:val="baseline"/>
                <w:lang w:val="en-US" w:eastAsia="zh-CN"/>
              </w:rPr>
              <w:t>有中药饮片调剂经验者优先</w:t>
            </w:r>
          </w:p>
        </w:tc>
      </w:tr>
    </w:tbl>
    <w:p w14:paraId="339A31E4">
      <w:pPr>
        <w:pStyle w:val="5"/>
        <w:keepNext w:val="0"/>
        <w:keepLines w:val="0"/>
        <w:widowControl/>
        <w:suppressLineNumbers w:val="0"/>
        <w:ind w:left="0" w:firstLine="0"/>
        <w:jc w:val="left"/>
        <w:rPr>
          <w:sz w:val="24"/>
          <w:szCs w:val="24"/>
        </w:rPr>
      </w:pPr>
      <w:r>
        <w:rPr>
          <w:rStyle w:val="9"/>
        </w:rPr>
        <w:t>二、</w:t>
      </w:r>
      <w:r>
        <w:rPr>
          <w:rStyle w:val="9"/>
          <w:sz w:val="24"/>
          <w:szCs w:val="24"/>
        </w:rPr>
        <w:t>报名条件</w:t>
      </w:r>
    </w:p>
    <w:p w14:paraId="56C34CF0">
      <w:pPr>
        <w:pStyle w:val="5"/>
        <w:keepNext w:val="0"/>
        <w:keepLines w:val="0"/>
        <w:widowControl/>
        <w:suppressLineNumbers w:val="0"/>
        <w:ind w:left="0" w:firstLine="0"/>
        <w:jc w:val="left"/>
        <w:rPr>
          <w:sz w:val="24"/>
          <w:szCs w:val="24"/>
        </w:rPr>
      </w:pPr>
    </w:p>
    <w:p w14:paraId="3319A528">
      <w:pPr>
        <w:pStyle w:val="5"/>
        <w:keepNext w:val="0"/>
        <w:keepLines w:val="0"/>
        <w:widowControl/>
        <w:suppressLineNumbers w:val="0"/>
        <w:ind w:left="0" w:firstLine="469"/>
      </w:pPr>
      <w:r>
        <w:t>1、具有中华人民共和国国籍，拥护中国共产党的领导，遵守中华人民共和国宪法和法律，具有良好的思想政治素质，政治立场坚定；</w:t>
      </w:r>
    </w:p>
    <w:p w14:paraId="76A5AF60">
      <w:pPr>
        <w:pStyle w:val="5"/>
        <w:keepNext w:val="0"/>
        <w:keepLines w:val="0"/>
        <w:widowControl/>
        <w:suppressLineNumbers w:val="0"/>
        <w:ind w:left="0" w:firstLine="469"/>
      </w:pPr>
      <w:r>
        <w:t>2、严谨求实、爱岗敬业，工作认真负责，积极主动，有较强的沟通能力和团队协调能力，具有良好的品行和职业道德；</w:t>
      </w:r>
    </w:p>
    <w:p w14:paraId="1961AEA0">
      <w:pPr>
        <w:pStyle w:val="5"/>
        <w:keepNext w:val="0"/>
        <w:keepLines w:val="0"/>
        <w:widowControl/>
        <w:suppressLineNumbers w:val="0"/>
        <w:ind w:left="0" w:firstLine="469"/>
      </w:pPr>
      <w:r>
        <w:t>3、身体健康，体检合格；</w:t>
      </w:r>
    </w:p>
    <w:p w14:paraId="6DBE85A8">
      <w:pPr>
        <w:pStyle w:val="5"/>
        <w:keepNext w:val="0"/>
        <w:keepLines w:val="0"/>
        <w:widowControl/>
        <w:suppressLineNumbers w:val="0"/>
        <w:ind w:left="0" w:firstLine="469"/>
      </w:pPr>
      <w:r>
        <w:t>4、服从</w:t>
      </w:r>
      <w:r>
        <w:rPr>
          <w:rFonts w:hint="eastAsia"/>
          <w:lang w:eastAsia="zh-CN"/>
        </w:rPr>
        <w:t>中心</w:t>
      </w:r>
      <w:r>
        <w:t>对岗位的安排和调整；</w:t>
      </w:r>
    </w:p>
    <w:p w14:paraId="45784D1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</w:pPr>
      <w:r>
        <w:t>5、具有岗位所要求的专业、技能、资格和其他条件；</w:t>
      </w:r>
    </w:p>
    <w:p w14:paraId="67CC12D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/>
          <w:highlight w:val="none"/>
          <w:lang w:eastAsia="zh-CN"/>
        </w:rPr>
      </w:pPr>
      <w:r>
        <w:rPr>
          <w:rFonts w:hint="eastAsia"/>
          <w:lang w:val="en-US" w:eastAsia="zh-CN"/>
        </w:rPr>
        <w:t>6、</w:t>
      </w:r>
      <w:r>
        <w:rPr>
          <w:rFonts w:hint="eastAsia"/>
          <w:highlight w:val="none"/>
          <w:lang w:eastAsia="zh-CN"/>
        </w:rPr>
        <w:t xml:space="preserve">以下情况者，不得参加。因犯罪受过刑事处罚人员、被开除公职人员，有精神病史的人员，以及其他依照法律、法规规定不得招聘为事业单位工作人员的人员，不得应聘。 </w:t>
      </w:r>
    </w:p>
    <w:p w14:paraId="6DA39C0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/>
          <w:highlight w:val="none"/>
          <w:lang w:eastAsia="zh-CN"/>
        </w:rPr>
      </w:pPr>
    </w:p>
    <w:p w14:paraId="5572DC8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/>
          <w:highlight w:val="none"/>
          <w:lang w:eastAsia="zh-CN"/>
        </w:rPr>
      </w:pPr>
    </w:p>
    <w:p w14:paraId="7DB2686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/>
          <w:highlight w:val="none"/>
          <w:lang w:eastAsia="zh-CN"/>
        </w:rPr>
      </w:pPr>
    </w:p>
    <w:p w14:paraId="7E154BBB">
      <w:pPr>
        <w:pStyle w:val="5"/>
        <w:keepNext w:val="0"/>
        <w:keepLines w:val="0"/>
        <w:widowControl/>
        <w:suppressLineNumbers w:val="0"/>
        <w:ind w:left="0" w:firstLine="0"/>
        <w:jc w:val="left"/>
      </w:pPr>
      <w:r>
        <w:rPr>
          <w:rStyle w:val="9"/>
        </w:rPr>
        <w:t>三、招聘程序</w:t>
      </w:r>
    </w:p>
    <w:p w14:paraId="36D2B7E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（一）报名时间、地点及要求</w:t>
      </w:r>
    </w:p>
    <w:p w14:paraId="5584C3F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1、报名时间：</w:t>
      </w:r>
      <w:r>
        <w:rPr>
          <w:rFonts w:hint="eastAsia"/>
          <w:highlight w:val="none"/>
          <w:lang w:val="en-US" w:eastAsia="zh-CN"/>
        </w:rPr>
        <w:t>2025年9月15日-9月19日（法定假日除外）</w:t>
      </w:r>
      <w:bookmarkStart w:id="0" w:name="_GoBack"/>
      <w:bookmarkEnd w:id="0"/>
    </w:p>
    <w:p w14:paraId="00BEFB3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default"/>
          <w:highlight w:val="none"/>
          <w:lang w:val="en-US"/>
        </w:rPr>
      </w:pPr>
      <w:r>
        <w:rPr>
          <w:rFonts w:hint="eastAsia"/>
          <w:highlight w:val="none"/>
        </w:rPr>
        <w:t>2、报名地点：</w:t>
      </w:r>
      <w:r>
        <w:rPr>
          <w:highlight w:val="none"/>
        </w:rPr>
        <w:t>齐齐哈尔市</w:t>
      </w:r>
      <w:r>
        <w:rPr>
          <w:rFonts w:hint="eastAsia"/>
          <w:highlight w:val="none"/>
          <w:lang w:eastAsia="zh-CN"/>
        </w:rPr>
        <w:t>五龙街道社区卫生服务中心二楼</w:t>
      </w:r>
      <w:r>
        <w:rPr>
          <w:highlight w:val="none"/>
        </w:rPr>
        <w:t>（齐齐哈尔市龙沙区</w:t>
      </w:r>
      <w:r>
        <w:rPr>
          <w:rFonts w:hint="eastAsia"/>
          <w:highlight w:val="none"/>
          <w:lang w:eastAsia="zh-CN"/>
        </w:rPr>
        <w:t>青云街</w:t>
      </w:r>
      <w:r>
        <w:rPr>
          <w:rFonts w:hint="eastAsia"/>
          <w:highlight w:val="none"/>
          <w:lang w:val="en-US" w:eastAsia="zh-CN"/>
        </w:rPr>
        <w:t>168</w:t>
      </w:r>
      <w:r>
        <w:rPr>
          <w:highlight w:val="none"/>
        </w:rPr>
        <w:t>号）</w:t>
      </w:r>
      <w:r>
        <w:rPr>
          <w:rFonts w:hint="eastAsia"/>
          <w:highlight w:val="none"/>
        </w:rPr>
        <w:t>咨询电话：0</w:t>
      </w:r>
      <w:r>
        <w:rPr>
          <w:rFonts w:hint="eastAsia"/>
          <w:highlight w:val="none"/>
          <w:lang w:val="en-US" w:eastAsia="zh-CN"/>
        </w:rPr>
        <w:t>452-2549108  2549176</w:t>
      </w:r>
    </w:p>
    <w:p w14:paraId="32B5510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</w:rPr>
        <w:t>3、报名要求：现场报名，需提供《报名表》</w:t>
      </w:r>
      <w:r>
        <w:rPr>
          <w:rFonts w:hint="eastAsia"/>
          <w:highlight w:val="none"/>
          <w:lang w:eastAsia="zh-CN"/>
        </w:rPr>
        <w:t>及</w:t>
      </w:r>
      <w:r>
        <w:rPr>
          <w:rFonts w:hint="eastAsia"/>
          <w:highlight w:val="none"/>
        </w:rPr>
        <w:t>附件，报名表（</w:t>
      </w:r>
      <w:r>
        <w:rPr>
          <w:rFonts w:hint="eastAsia"/>
          <w:highlight w:val="none"/>
          <w:lang w:eastAsia="zh-CN"/>
        </w:rPr>
        <w:t>后附</w:t>
      </w:r>
      <w:r>
        <w:rPr>
          <w:rFonts w:hint="eastAsia"/>
          <w:highlight w:val="none"/>
        </w:rPr>
        <w:t>打印并填写）、</w:t>
      </w:r>
      <w:r>
        <w:rPr>
          <w:rFonts w:hint="eastAsia"/>
          <w:highlight w:val="none"/>
          <w:lang w:eastAsia="zh-CN"/>
        </w:rPr>
        <w:t>二代</w:t>
      </w:r>
      <w:r>
        <w:rPr>
          <w:rFonts w:hint="eastAsia"/>
          <w:highlight w:val="none"/>
        </w:rPr>
        <w:t>身份证、</w:t>
      </w:r>
      <w:r>
        <w:rPr>
          <w:rFonts w:hint="eastAsia"/>
          <w:highlight w:val="none"/>
          <w:lang w:eastAsia="zh-CN"/>
        </w:rPr>
        <w:t>执业证、职称证、</w:t>
      </w:r>
      <w:r>
        <w:rPr>
          <w:rFonts w:hint="eastAsia"/>
          <w:highlight w:val="none"/>
        </w:rPr>
        <w:t>毕业证书（2002年以后取得的学历另需提供《教育部学历证书电子注册备案表》</w:t>
      </w:r>
      <w:r>
        <w:rPr>
          <w:rFonts w:hint="eastAsia"/>
          <w:highlight w:val="none"/>
          <w:lang w:eastAsia="zh-CN"/>
        </w:rPr>
        <w:t>原件及</w:t>
      </w:r>
      <w:r>
        <w:rPr>
          <w:rFonts w:hint="eastAsia"/>
          <w:highlight w:val="none"/>
        </w:rPr>
        <w:t>复印件各1份</w:t>
      </w:r>
      <w:r>
        <w:rPr>
          <w:rFonts w:hint="eastAsia"/>
          <w:highlight w:val="none"/>
          <w:lang w:eastAsia="zh-CN"/>
        </w:rPr>
        <w:t>。</w:t>
      </w:r>
    </w:p>
    <w:p w14:paraId="3DEF96A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  <w:lang w:eastAsia="zh-CN"/>
        </w:rPr>
        <w:t>（二）现场</w:t>
      </w:r>
      <w:r>
        <w:rPr>
          <w:rFonts w:hint="eastAsia"/>
          <w:highlight w:val="none"/>
        </w:rPr>
        <w:t>审</w:t>
      </w:r>
      <w:r>
        <w:rPr>
          <w:rFonts w:hint="eastAsia"/>
          <w:highlight w:val="none"/>
          <w:lang w:eastAsia="zh-CN"/>
        </w:rPr>
        <w:t>核</w:t>
      </w:r>
      <w:r>
        <w:rPr>
          <w:rFonts w:hint="eastAsia"/>
          <w:highlight w:val="none"/>
        </w:rPr>
        <w:t>报名人员资格，确定进入考试程序人选。</w:t>
      </w:r>
    </w:p>
    <w:p w14:paraId="753D394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 w:eastAsiaTheme="minor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（三）</w:t>
      </w:r>
      <w:r>
        <w:rPr>
          <w:rFonts w:hint="eastAsia"/>
          <w:highlight w:val="none"/>
          <w:lang w:val="en-US" w:eastAsia="zh-CN"/>
        </w:rPr>
        <w:t>笔试、</w:t>
      </w:r>
      <w:r>
        <w:rPr>
          <w:rFonts w:hint="eastAsia"/>
          <w:highlight w:val="none"/>
        </w:rPr>
        <w:t>面试</w:t>
      </w:r>
      <w:r>
        <w:rPr>
          <w:rFonts w:hint="eastAsia"/>
          <w:highlight w:val="none"/>
          <w:lang w:eastAsia="zh-CN"/>
        </w:rPr>
        <w:t>考试</w:t>
      </w:r>
    </w:p>
    <w:p w14:paraId="4AD6B9E1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80" w:firstLineChars="200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1、专业理论考试采取笔试，满分为100分，占总成绩的60%。</w:t>
      </w:r>
    </w:p>
    <w:p w14:paraId="6A2C013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2、</w:t>
      </w:r>
      <w:r>
        <w:rPr>
          <w:rFonts w:hint="eastAsia"/>
          <w:highlight w:val="none"/>
        </w:rPr>
        <w:t>依据笔试成绩由高至低按照岗位录用人数1:2的比例确定进入面试人选。可结合岗位情况，将面试人数与招聘岗位人数之比降至1:1比例。面试采取结构化面试方式，主要测试岗位综合能力，面试满分为100分</w:t>
      </w:r>
      <w:r>
        <w:rPr>
          <w:rFonts w:hint="eastAsia"/>
          <w:highlight w:val="none"/>
          <w:lang w:eastAsia="zh-CN"/>
        </w:rPr>
        <w:t>，</w:t>
      </w:r>
      <w:r>
        <w:rPr>
          <w:rFonts w:hint="eastAsia"/>
          <w:highlight w:val="none"/>
        </w:rPr>
        <w:t>面试所得分数按</w:t>
      </w:r>
      <w:r>
        <w:rPr>
          <w:rFonts w:hint="eastAsia"/>
          <w:highlight w:val="none"/>
          <w:lang w:val="en-US" w:eastAsia="zh-CN"/>
        </w:rPr>
        <w:t>40</w:t>
      </w:r>
      <w:r>
        <w:rPr>
          <w:rFonts w:hint="eastAsia"/>
          <w:highlight w:val="none"/>
        </w:rPr>
        <w:t>%折算计入总分。</w:t>
      </w:r>
    </w:p>
    <w:p w14:paraId="0176F02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（</w:t>
      </w:r>
      <w:r>
        <w:rPr>
          <w:rFonts w:hint="eastAsia"/>
          <w:highlight w:val="none"/>
          <w:lang w:eastAsia="zh-CN"/>
        </w:rPr>
        <w:t>四</w:t>
      </w:r>
      <w:r>
        <w:rPr>
          <w:rFonts w:hint="eastAsia"/>
          <w:highlight w:val="none"/>
        </w:rPr>
        <w:t>）体格检查</w:t>
      </w:r>
    </w:p>
    <w:p w14:paraId="2FE5254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参照《公务员录用体检通用标准</w:t>
      </w:r>
      <w:r>
        <w:rPr>
          <w:rFonts w:hint="eastAsia"/>
          <w:highlight w:val="none"/>
          <w:lang w:eastAsia="zh-CN"/>
        </w:rPr>
        <w:t>（</w:t>
      </w:r>
      <w:r>
        <w:rPr>
          <w:rFonts w:hint="eastAsia"/>
          <w:highlight w:val="none"/>
        </w:rPr>
        <w:t>试行</w:t>
      </w:r>
      <w:r>
        <w:rPr>
          <w:rFonts w:hint="eastAsia"/>
          <w:highlight w:val="none"/>
          <w:lang w:eastAsia="zh-CN"/>
        </w:rPr>
        <w:t>）</w:t>
      </w:r>
      <w:r>
        <w:rPr>
          <w:rFonts w:hint="eastAsia"/>
          <w:highlight w:val="none"/>
        </w:rPr>
        <w:t>》进行，根据招聘岗位数量进行体检，体检费用自理，体检不合格者，按照人员综合成绩高低等额递补。</w:t>
      </w:r>
    </w:p>
    <w:p w14:paraId="5166641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（</w:t>
      </w:r>
      <w:r>
        <w:rPr>
          <w:rFonts w:hint="eastAsia"/>
          <w:highlight w:val="none"/>
          <w:lang w:eastAsia="zh-CN"/>
        </w:rPr>
        <w:t>五</w:t>
      </w:r>
      <w:r>
        <w:rPr>
          <w:rFonts w:hint="eastAsia"/>
          <w:highlight w:val="none"/>
        </w:rPr>
        <w:t>）公示</w:t>
      </w:r>
    </w:p>
    <w:p w14:paraId="465C91C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按照综合成绩及体检结果择优确定拟聘用人选，同时向社会公布招聘结果，公示时间为</w:t>
      </w:r>
      <w:r>
        <w:rPr>
          <w:rFonts w:hint="eastAsia"/>
          <w:highlight w:val="none"/>
          <w:lang w:val="en-US" w:eastAsia="zh-CN"/>
        </w:rPr>
        <w:t>7</w:t>
      </w:r>
      <w:r>
        <w:rPr>
          <w:rFonts w:hint="eastAsia"/>
          <w:highlight w:val="none"/>
        </w:rPr>
        <w:t>个工作日。</w:t>
      </w:r>
    </w:p>
    <w:p w14:paraId="5A721F1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（七）试用考核</w:t>
      </w:r>
    </w:p>
    <w:p w14:paraId="10DCB25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公示期无异议的，予以试用。</w:t>
      </w:r>
      <w:r>
        <w:rPr>
          <w:rFonts w:hint="eastAsia"/>
          <w:highlight w:val="none"/>
          <w:lang w:eastAsia="zh-CN"/>
        </w:rPr>
        <w:t>岗位试用期为</w:t>
      </w:r>
      <w:r>
        <w:rPr>
          <w:rFonts w:hint="eastAsia"/>
          <w:highlight w:val="none"/>
          <w:lang w:val="en-US" w:eastAsia="zh-CN"/>
        </w:rPr>
        <w:t>6个月，</w:t>
      </w:r>
      <w:r>
        <w:rPr>
          <w:rFonts w:hint="eastAsia"/>
          <w:highlight w:val="none"/>
        </w:rPr>
        <w:t>试用期满考核合格者予以正式聘用；考核不合格者，取消其聘用资格。</w:t>
      </w:r>
    </w:p>
    <w:p w14:paraId="0906FE8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（八）聘用</w:t>
      </w:r>
    </w:p>
    <w:p w14:paraId="71516BD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highlight w:val="none"/>
        </w:rPr>
      </w:pPr>
      <w:r>
        <w:rPr>
          <w:rFonts w:hint="eastAsia"/>
          <w:highlight w:val="none"/>
        </w:rPr>
        <w:t>签订劳动合同。</w:t>
      </w:r>
    </w:p>
    <w:p w14:paraId="4DB407B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/>
          <w:b/>
          <w:bCs/>
          <w:highlight w:val="none"/>
        </w:rPr>
      </w:pPr>
      <w:r>
        <w:rPr>
          <w:rFonts w:hint="eastAsia"/>
          <w:b/>
          <w:bCs/>
          <w:highlight w:val="none"/>
          <w:lang w:eastAsia="zh-CN"/>
        </w:rPr>
        <w:t>四、</w:t>
      </w:r>
      <w:r>
        <w:rPr>
          <w:rFonts w:hint="eastAsia"/>
          <w:b/>
          <w:bCs/>
          <w:highlight w:val="none"/>
        </w:rPr>
        <w:t>薪酬待遇</w:t>
      </w:r>
    </w:p>
    <w:p w14:paraId="06A9707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textAlignment w:val="auto"/>
        <w:rPr>
          <w:rStyle w:val="9"/>
          <w:rFonts w:hint="eastAsia"/>
          <w:b w:val="0"/>
          <w:bCs/>
          <w:highlight w:val="none"/>
        </w:rPr>
      </w:pPr>
      <w:r>
        <w:rPr>
          <w:rFonts w:hint="eastAsia"/>
          <w:highlight w:val="none"/>
        </w:rPr>
        <w:t xml:space="preserve"> </w:t>
      </w:r>
      <w:r>
        <w:rPr>
          <w:rFonts w:hint="eastAsia"/>
          <w:highlight w:val="none"/>
          <w:lang w:val="en-US" w:eastAsia="zh-CN"/>
        </w:rPr>
        <w:t xml:space="preserve">   </w:t>
      </w:r>
      <w:r>
        <w:rPr>
          <w:rFonts w:hint="eastAsia"/>
          <w:highlight w:val="none"/>
        </w:rPr>
        <w:t>此次招聘的人员实行编外人员聘用制管理，试用期工资标准同本单位同类别人员待遇；试用期满考核合格后，执行同类人员工资标准，相关待遇按中心规定发放。</w:t>
      </w:r>
    </w:p>
    <w:p w14:paraId="386154FB"/>
    <w:p w14:paraId="0B7ABC07">
      <w:pPr>
        <w:pStyle w:val="5"/>
        <w:keepNext w:val="0"/>
        <w:keepLines w:val="0"/>
        <w:widowControl/>
        <w:suppressLineNumbers w:val="0"/>
        <w:jc w:val="both"/>
        <w:rPr>
          <w:rStyle w:val="9"/>
        </w:rPr>
      </w:pPr>
    </w:p>
    <w:p w14:paraId="32BF37ED">
      <w:pPr>
        <w:pStyle w:val="5"/>
        <w:keepNext w:val="0"/>
        <w:keepLines w:val="0"/>
        <w:widowControl/>
        <w:suppressLineNumbers w:val="0"/>
        <w:jc w:val="both"/>
        <w:rPr>
          <w:rStyle w:val="9"/>
        </w:rPr>
      </w:pPr>
    </w:p>
    <w:p w14:paraId="4376116F">
      <w:pPr>
        <w:pStyle w:val="5"/>
        <w:keepNext w:val="0"/>
        <w:keepLines w:val="0"/>
        <w:widowControl/>
        <w:suppressLineNumbers w:val="0"/>
        <w:jc w:val="both"/>
        <w:rPr>
          <w:rStyle w:val="9"/>
        </w:rPr>
      </w:pPr>
    </w:p>
    <w:p w14:paraId="69710C3A">
      <w:pPr>
        <w:pStyle w:val="5"/>
        <w:keepNext w:val="0"/>
        <w:keepLines w:val="0"/>
        <w:widowControl/>
        <w:suppressLineNumbers w:val="0"/>
        <w:jc w:val="both"/>
        <w:rPr>
          <w:rStyle w:val="9"/>
        </w:rPr>
      </w:pPr>
    </w:p>
    <w:tbl>
      <w:tblPr>
        <w:tblStyle w:val="6"/>
        <w:tblW w:w="830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4"/>
        <w:gridCol w:w="911"/>
        <w:gridCol w:w="1037"/>
        <w:gridCol w:w="995"/>
        <w:gridCol w:w="1284"/>
        <w:gridCol w:w="1090"/>
        <w:gridCol w:w="1709"/>
      </w:tblGrid>
      <w:tr w14:paraId="0D8CF88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8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18A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报名表</w:t>
            </w:r>
          </w:p>
        </w:tc>
      </w:tr>
      <w:tr w14:paraId="228340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1A3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05EDB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E24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037BF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895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C824A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845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0C15AE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297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3779C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55B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4A9AC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586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E903C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4598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2F6D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634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42B57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34C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2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8B3E0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8014F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C7A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6A5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现住址</w:t>
            </w:r>
          </w:p>
        </w:tc>
        <w:tc>
          <w:tcPr>
            <w:tcW w:w="1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6ED7A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AFF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微信</w:t>
            </w:r>
          </w:p>
        </w:tc>
        <w:tc>
          <w:tcPr>
            <w:tcW w:w="2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BD8EC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EC123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E841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3C5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报名岗位</w:t>
            </w:r>
          </w:p>
        </w:tc>
        <w:tc>
          <w:tcPr>
            <w:tcW w:w="1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2B7C3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B83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专业技术职称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4DCF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91B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63B91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5FD4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BDC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F0D1B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D7B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4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5D73D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BE3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AD9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47B87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85B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54733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AAA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是否统招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89A9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8F65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0DF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在校（职）期间获得何种奖励</w:t>
            </w:r>
          </w:p>
        </w:tc>
        <w:tc>
          <w:tcPr>
            <w:tcW w:w="1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D4712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A7F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最高奖励等级</w:t>
            </w:r>
          </w:p>
        </w:tc>
        <w:tc>
          <w:tcPr>
            <w:tcW w:w="2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2A6BE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7958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9B5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在校（职）担任过何种领导职务</w:t>
            </w:r>
          </w:p>
        </w:tc>
        <w:tc>
          <w:tcPr>
            <w:tcW w:w="1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63DCD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DD8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发表与专业相关论文著作名称及刊发等级</w:t>
            </w:r>
          </w:p>
        </w:tc>
        <w:tc>
          <w:tcPr>
            <w:tcW w:w="2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A0AEA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2E2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1F3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7026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4DFD8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E6E0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6F80B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2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8B9E1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057F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88F2A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2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11B9F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E835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C3C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DE1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9C5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50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027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 w14:paraId="1A6039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605FF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0FE5C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6B230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A33C5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599B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4BCE0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D3D79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5201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47496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1074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B25D9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6CB47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59AAC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9FDAD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6F3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F81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42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AF5CF9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本报名表填写信息准确无误，所提交的证件材料真实有效，如有虚假，后果自负。</w:t>
            </w:r>
          </w:p>
        </w:tc>
        <w:tc>
          <w:tcPr>
            <w:tcW w:w="2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A49894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报名人（签字）：</w:t>
            </w:r>
          </w:p>
        </w:tc>
      </w:tr>
    </w:tbl>
    <w:p w14:paraId="3AF2521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iMDEyOGRlNDg5YWQzOTU5ZDY5N2NmOGIyMzI4ZGUifQ=="/>
  </w:docVars>
  <w:rsids>
    <w:rsidRoot w:val="00000000"/>
    <w:rsid w:val="018D6D19"/>
    <w:rsid w:val="094F0B2C"/>
    <w:rsid w:val="0B854B95"/>
    <w:rsid w:val="150F16C0"/>
    <w:rsid w:val="1FE056E3"/>
    <w:rsid w:val="28764E58"/>
    <w:rsid w:val="2EB13C6C"/>
    <w:rsid w:val="36694DA0"/>
    <w:rsid w:val="39524502"/>
    <w:rsid w:val="50DA2DB1"/>
    <w:rsid w:val="571C28E4"/>
    <w:rsid w:val="5BD5626C"/>
    <w:rsid w:val="6B2A0557"/>
    <w:rsid w:val="6B9361A0"/>
    <w:rsid w:val="6C78789E"/>
    <w:rsid w:val="76F02405"/>
    <w:rsid w:val="7F9F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1742</Words>
  <Characters>1793</Characters>
  <Lines>0</Lines>
  <Paragraphs>0</Paragraphs>
  <TotalTime>63</TotalTime>
  <ScaleCrop>false</ScaleCrop>
  <LinksUpToDate>false</LinksUpToDate>
  <CharactersWithSpaces>1800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f</cp:lastModifiedBy>
  <dcterms:modified xsi:type="dcterms:W3CDTF">2025-09-11T06:38:58Z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63A5D12E56774813A207FA2BCE4652FF_13</vt:lpwstr>
  </property>
  <property fmtid="{D5CDD505-2E9C-101B-9397-08002B2CF9AE}" pid="4" name="KSOTemplateDocerSaveRecord">
    <vt:lpwstr>eyJoZGlkIjoiMjY1NTFkMjkyZmIwNjc2ZjdhNTc3YjY4MjZkNzUwMDQiLCJ1c2VySWQiOiIyNDYxMzY0MjAifQ==</vt:lpwstr>
  </property>
</Properties>
</file>